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F5" w:rsidRPr="003424DE" w:rsidRDefault="003373F5" w:rsidP="003373F5">
      <w:pPr>
        <w:widowControl w:val="0"/>
        <w:spacing w:after="120" w:line="240" w:lineRule="auto"/>
        <w:jc w:val="center"/>
        <w:rPr>
          <w:rFonts w:eastAsia="Arial" w:cs="Times New Roman"/>
          <w:bCs/>
          <w:sz w:val="26"/>
          <w:szCs w:val="26"/>
        </w:rPr>
      </w:pPr>
      <w:bookmarkStart w:id="0" w:name="_Hlk46497441"/>
      <w:r w:rsidRPr="00705DED">
        <w:rPr>
          <w:rFonts w:eastAsia="Arial" w:cs="Times New Roman"/>
          <w:bCs/>
          <w:sz w:val="26"/>
          <w:szCs w:val="26"/>
        </w:rPr>
        <w:t xml:space="preserve">Comune di </w:t>
      </w:r>
      <w:proofErr w:type="spellStart"/>
      <w:r w:rsidRPr="00705DED">
        <w:rPr>
          <w:rFonts w:eastAsia="Arial" w:cs="Times New Roman"/>
          <w:bCs/>
          <w:sz w:val="26"/>
          <w:szCs w:val="26"/>
        </w:rPr>
        <w:t>Bardonecchia</w:t>
      </w:r>
      <w:proofErr w:type="spellEnd"/>
    </w:p>
    <w:p w:rsidR="003373F5" w:rsidRPr="003424DE" w:rsidRDefault="003373F5" w:rsidP="003373F5">
      <w:pPr>
        <w:spacing w:after="120"/>
        <w:jc w:val="center"/>
        <w:rPr>
          <w:rFonts w:cs="Times New Roman"/>
          <w:bCs/>
          <w:smallCaps/>
          <w:sz w:val="24"/>
          <w:szCs w:val="24"/>
        </w:rPr>
      </w:pPr>
      <w:r w:rsidRPr="003424DE">
        <w:rPr>
          <w:rFonts w:cs="Times New Roman"/>
          <w:bCs/>
          <w:smallCaps/>
          <w:sz w:val="24"/>
          <w:szCs w:val="24"/>
        </w:rPr>
        <w:t>Organo di revisione</w:t>
      </w:r>
    </w:p>
    <w:p w:rsidR="003373F5" w:rsidRPr="007F332F" w:rsidRDefault="003373F5" w:rsidP="003373F5">
      <w:pPr>
        <w:widowControl w:val="0"/>
        <w:spacing w:after="120" w:line="240" w:lineRule="auto"/>
        <w:jc w:val="center"/>
        <w:rPr>
          <w:b/>
        </w:rPr>
      </w:pPr>
      <w:r w:rsidRPr="00705DED">
        <w:rPr>
          <w:b/>
        </w:rPr>
        <w:t xml:space="preserve">Verbale n. </w:t>
      </w:r>
      <w:r w:rsidR="00094D22">
        <w:rPr>
          <w:b/>
        </w:rPr>
        <w:t>50</w:t>
      </w:r>
      <w:r w:rsidR="003424DE" w:rsidRPr="00705DED">
        <w:rPr>
          <w:b/>
        </w:rPr>
        <w:t xml:space="preserve"> del </w:t>
      </w:r>
      <w:r w:rsidR="00705DED" w:rsidRPr="00705DED">
        <w:rPr>
          <w:b/>
        </w:rPr>
        <w:t>30/01</w:t>
      </w:r>
      <w:r w:rsidR="003336F0" w:rsidRPr="00705DED">
        <w:rPr>
          <w:b/>
        </w:rPr>
        <w:t>/2026</w:t>
      </w:r>
      <w:r w:rsidR="00613857" w:rsidRPr="00705DED">
        <w:rPr>
          <w:b/>
        </w:rPr>
        <w:t>5</w:t>
      </w:r>
    </w:p>
    <w:p w:rsidR="003373F5" w:rsidRDefault="00777772" w:rsidP="00BA030F">
      <w:pPr>
        <w:jc w:val="both"/>
        <w:rPr>
          <w:rFonts w:cstheme="minorHAnsi"/>
          <w:noProof/>
          <w:highlight w:val="magenta"/>
          <w:u w:val="single"/>
          <w:lang w:eastAsia="it-IT"/>
        </w:rPr>
      </w:pPr>
      <w:r w:rsidRPr="007F332F">
        <w:rPr>
          <w:rFonts w:cstheme="minorHAnsi"/>
          <w:noProof/>
          <w:u w:val="single"/>
          <w:lang w:eastAsia="it-IT"/>
        </w:rPr>
        <w:t>Oggetto: Parere dell’O</w:t>
      </w:r>
      <w:r w:rsidR="005861D9" w:rsidRPr="007F332F">
        <w:rPr>
          <w:rFonts w:cstheme="minorHAnsi"/>
          <w:noProof/>
          <w:u w:val="single"/>
          <w:lang w:eastAsia="it-IT"/>
        </w:rPr>
        <w:t>.d.R.</w:t>
      </w:r>
      <w:r w:rsidRPr="007F332F">
        <w:rPr>
          <w:rFonts w:cstheme="minorHAnsi"/>
          <w:noProof/>
          <w:u w:val="single"/>
          <w:lang w:eastAsia="it-IT"/>
        </w:rPr>
        <w:t xml:space="preserve"> </w:t>
      </w:r>
      <w:r w:rsidR="00BF5754" w:rsidRPr="00BF5754">
        <w:rPr>
          <w:rFonts w:cstheme="minorHAnsi"/>
          <w:noProof/>
          <w:u w:val="single"/>
          <w:lang w:eastAsia="it-IT"/>
        </w:rPr>
        <w:t xml:space="preserve">sul riconoscimento debito fuori bilancio ai sensi dell'art. 194 comma 1 lett. e) D.Lgs 267/2000 derivante </w:t>
      </w:r>
      <w:r w:rsidR="0024258F" w:rsidRPr="0024258F">
        <w:rPr>
          <w:rFonts w:cstheme="minorHAnsi"/>
          <w:noProof/>
          <w:u w:val="single"/>
          <w:lang w:eastAsia="it-IT"/>
        </w:rPr>
        <w:t xml:space="preserve">derivante da sentenza </w:t>
      </w:r>
      <w:r w:rsidR="000A1390" w:rsidRPr="000A1390">
        <w:rPr>
          <w:rFonts w:cstheme="minorHAnsi"/>
          <w:noProof/>
          <w:u w:val="single"/>
          <w:lang w:eastAsia="it-IT"/>
        </w:rPr>
        <w:t xml:space="preserve">Giudice di Pace di Torino n. </w:t>
      </w:r>
      <w:r w:rsidR="003336F0" w:rsidRPr="003336F0">
        <w:rPr>
          <w:rFonts w:cstheme="minorHAnsi"/>
          <w:noProof/>
          <w:u w:val="single"/>
          <w:lang w:eastAsia="it-IT"/>
        </w:rPr>
        <w:t>26925</w:t>
      </w:r>
      <w:r w:rsidR="000A1390" w:rsidRPr="000A1390">
        <w:rPr>
          <w:rFonts w:cstheme="minorHAnsi"/>
          <w:noProof/>
          <w:u w:val="single"/>
          <w:lang w:eastAsia="it-IT"/>
        </w:rPr>
        <w:t>/202</w:t>
      </w:r>
      <w:r w:rsidR="003336F0">
        <w:rPr>
          <w:rFonts w:cstheme="minorHAnsi"/>
          <w:noProof/>
          <w:u w:val="single"/>
          <w:lang w:eastAsia="it-IT"/>
        </w:rPr>
        <w:t>5</w:t>
      </w:r>
      <w:r w:rsidR="0024258F">
        <w:rPr>
          <w:rFonts w:cstheme="minorHAnsi"/>
          <w:noProof/>
          <w:u w:val="single"/>
          <w:lang w:eastAsia="it-IT"/>
        </w:rPr>
        <w:t>.</w:t>
      </w:r>
      <w:r w:rsidR="00895B1A" w:rsidRPr="00613857">
        <w:rPr>
          <w:rFonts w:cstheme="minorHAnsi"/>
          <w:noProof/>
          <w:highlight w:val="magenta"/>
          <w:u w:val="single"/>
          <w:lang w:eastAsia="it-IT"/>
        </w:rPr>
        <w:t xml:space="preserve"> </w:t>
      </w:r>
    </w:p>
    <w:p w:rsidR="0024258F" w:rsidRPr="00613857" w:rsidRDefault="0024258F" w:rsidP="00BA030F">
      <w:pPr>
        <w:jc w:val="both"/>
        <w:rPr>
          <w:rFonts w:cstheme="minorHAnsi"/>
          <w:noProof/>
          <w:highlight w:val="magenta"/>
          <w:u w:val="single"/>
          <w:lang w:eastAsia="it-IT"/>
        </w:rPr>
      </w:pPr>
    </w:p>
    <w:p w:rsidR="00753B81" w:rsidRPr="005E6E5F" w:rsidRDefault="00753B81" w:rsidP="00BA030F">
      <w:pPr>
        <w:jc w:val="both"/>
        <w:rPr>
          <w:rFonts w:cstheme="minorHAnsi"/>
          <w:noProof/>
          <w:lang w:eastAsia="it-IT"/>
        </w:rPr>
      </w:pPr>
      <w:r w:rsidRPr="005E6E5F">
        <w:rPr>
          <w:rFonts w:cstheme="minorHAnsi"/>
          <w:noProof/>
          <w:lang w:eastAsia="it-IT"/>
        </w:rPr>
        <w:t xml:space="preserve">Il sottoscritto </w:t>
      </w:r>
      <w:r w:rsidR="00D077BA">
        <w:rPr>
          <w:rFonts w:cstheme="minorHAnsi"/>
          <w:noProof/>
          <w:lang w:eastAsia="it-IT"/>
        </w:rPr>
        <w:t>CERUTTI</w:t>
      </w:r>
      <w:r w:rsidRPr="005E6E5F">
        <w:rPr>
          <w:rFonts w:cstheme="minorHAnsi"/>
          <w:noProof/>
          <w:lang w:eastAsia="it-IT"/>
        </w:rPr>
        <w:t xml:space="preserve"> Dott. </w:t>
      </w:r>
      <w:r w:rsidR="00D077BA">
        <w:rPr>
          <w:rFonts w:cstheme="minorHAnsi"/>
          <w:noProof/>
          <w:lang w:eastAsia="it-IT"/>
        </w:rPr>
        <w:t>Francesco</w:t>
      </w:r>
      <w:r w:rsidRPr="005E6E5F">
        <w:rPr>
          <w:rFonts w:cstheme="minorHAnsi"/>
          <w:noProof/>
          <w:lang w:eastAsia="it-IT"/>
        </w:rPr>
        <w:t xml:space="preserve">, Revisore dei </w:t>
      </w:r>
      <w:r w:rsidR="00FD7091" w:rsidRPr="005E6E5F">
        <w:rPr>
          <w:rFonts w:cstheme="minorHAnsi"/>
          <w:noProof/>
          <w:lang w:eastAsia="it-IT"/>
        </w:rPr>
        <w:t>c</w:t>
      </w:r>
      <w:r w:rsidRPr="005E6E5F">
        <w:rPr>
          <w:rFonts w:cstheme="minorHAnsi"/>
          <w:noProof/>
          <w:lang w:eastAsia="it-IT"/>
        </w:rPr>
        <w:t xml:space="preserve">onti del Comune di Bardonecchia (TO), nominato con deliberazione consiliare n. </w:t>
      </w:r>
      <w:r w:rsidR="00D077BA">
        <w:rPr>
          <w:rFonts w:cstheme="minorHAnsi"/>
          <w:noProof/>
          <w:lang w:eastAsia="it-IT"/>
        </w:rPr>
        <w:t>18</w:t>
      </w:r>
      <w:r w:rsidRPr="005E6E5F">
        <w:rPr>
          <w:rFonts w:cstheme="minorHAnsi"/>
          <w:noProof/>
          <w:lang w:eastAsia="it-IT"/>
        </w:rPr>
        <w:t xml:space="preserve"> del </w:t>
      </w:r>
      <w:r w:rsidR="00D077BA">
        <w:rPr>
          <w:rFonts w:cstheme="minorHAnsi"/>
          <w:noProof/>
          <w:lang w:eastAsia="it-IT"/>
        </w:rPr>
        <w:t>16 maggio 2024</w:t>
      </w:r>
      <w:r w:rsidRPr="005E6E5F">
        <w:rPr>
          <w:rFonts w:cstheme="minorHAnsi"/>
          <w:noProof/>
          <w:lang w:eastAsia="it-IT"/>
        </w:rPr>
        <w:t xml:space="preserve"> per il triennio 01 giugno 202</w:t>
      </w:r>
      <w:r w:rsidR="00D077BA">
        <w:rPr>
          <w:rFonts w:cstheme="minorHAnsi"/>
          <w:noProof/>
          <w:lang w:eastAsia="it-IT"/>
        </w:rPr>
        <w:t>4</w:t>
      </w:r>
      <w:r w:rsidRPr="005E6E5F">
        <w:rPr>
          <w:rFonts w:cstheme="minorHAnsi"/>
          <w:noProof/>
          <w:lang w:eastAsia="it-IT"/>
        </w:rPr>
        <w:t>/31 maggio 202</w:t>
      </w:r>
      <w:r w:rsidR="00D077BA">
        <w:rPr>
          <w:rFonts w:cstheme="minorHAnsi"/>
          <w:noProof/>
          <w:lang w:eastAsia="it-IT"/>
        </w:rPr>
        <w:t>7</w:t>
      </w:r>
      <w:r w:rsidRPr="005E6E5F">
        <w:rPr>
          <w:rFonts w:cstheme="minorHAnsi"/>
          <w:noProof/>
          <w:lang w:eastAsia="it-IT"/>
        </w:rPr>
        <w:t>, esecutiva ai sensi di legge, in ottemperanza alle vigenti prescrizioni di legge</w:t>
      </w:r>
      <w:r w:rsidR="00961154" w:rsidRPr="005E6E5F">
        <w:rPr>
          <w:rFonts w:cstheme="minorHAnsi"/>
          <w:noProof/>
          <w:lang w:eastAsia="it-IT"/>
        </w:rPr>
        <w:t>;</w:t>
      </w:r>
    </w:p>
    <w:p w:rsidR="00961154" w:rsidRDefault="00485A09" w:rsidP="00BA030F">
      <w:pPr>
        <w:jc w:val="both"/>
        <w:rPr>
          <w:rFonts w:cstheme="minorHAnsi"/>
          <w:noProof/>
          <w:lang w:eastAsia="it-IT"/>
        </w:rPr>
      </w:pPr>
      <w:r w:rsidRPr="005E6E5F">
        <w:rPr>
          <w:rFonts w:cstheme="minorHAnsi"/>
          <w:noProof/>
          <w:lang w:eastAsia="it-IT"/>
        </w:rPr>
        <w:t>DATO</w:t>
      </w:r>
      <w:r w:rsidR="00DD54CE" w:rsidRPr="005E6E5F">
        <w:rPr>
          <w:rFonts w:cstheme="minorHAnsi"/>
          <w:noProof/>
          <w:lang w:eastAsia="it-IT"/>
        </w:rPr>
        <w:t xml:space="preserve"> ATTO che</w:t>
      </w:r>
      <w:r w:rsidR="00632CC7" w:rsidRPr="005E6E5F">
        <w:rPr>
          <w:rFonts w:cstheme="minorHAnsi"/>
          <w:noProof/>
          <w:lang w:eastAsia="it-IT"/>
        </w:rPr>
        <w:t>,</w:t>
      </w:r>
      <w:r w:rsidR="00DD54CE" w:rsidRPr="005E6E5F">
        <w:rPr>
          <w:rFonts w:cstheme="minorHAnsi"/>
          <w:noProof/>
          <w:lang w:eastAsia="it-IT"/>
        </w:rPr>
        <w:t xml:space="preserve"> </w:t>
      </w:r>
      <w:r w:rsidR="007126D5" w:rsidRPr="007126D5">
        <w:rPr>
          <w:rFonts w:cstheme="minorHAnsi"/>
          <w:noProof/>
          <w:lang w:eastAsia="it-IT"/>
        </w:rPr>
        <w:t xml:space="preserve">con messaggio di posta elettronica </w:t>
      </w:r>
      <w:r w:rsidR="007126D5" w:rsidRPr="00302EF2">
        <w:rPr>
          <w:rFonts w:cstheme="minorHAnsi"/>
          <w:noProof/>
          <w:lang w:eastAsia="it-IT"/>
        </w:rPr>
        <w:t xml:space="preserve">del </w:t>
      </w:r>
      <w:r w:rsidR="003178E2">
        <w:rPr>
          <w:rFonts w:cstheme="minorHAnsi"/>
          <w:noProof/>
          <w:lang w:eastAsia="it-IT"/>
        </w:rPr>
        <w:t>2</w:t>
      </w:r>
      <w:r w:rsidR="00602C45">
        <w:rPr>
          <w:rFonts w:cstheme="minorHAnsi"/>
          <w:noProof/>
          <w:lang w:eastAsia="it-IT"/>
        </w:rPr>
        <w:t>8</w:t>
      </w:r>
      <w:r w:rsidR="003336F0">
        <w:rPr>
          <w:rFonts w:cstheme="minorHAnsi"/>
          <w:noProof/>
          <w:lang w:eastAsia="it-IT"/>
        </w:rPr>
        <w:t xml:space="preserve"> gennaio </w:t>
      </w:r>
      <w:r w:rsidR="00613857" w:rsidRPr="00302EF2">
        <w:rPr>
          <w:rFonts w:cstheme="minorHAnsi"/>
          <w:noProof/>
          <w:lang w:eastAsia="it-IT"/>
        </w:rPr>
        <w:t>202</w:t>
      </w:r>
      <w:r w:rsidR="003336F0">
        <w:rPr>
          <w:rFonts w:cstheme="minorHAnsi"/>
          <w:noProof/>
          <w:lang w:eastAsia="it-IT"/>
        </w:rPr>
        <w:t>6</w:t>
      </w:r>
      <w:r w:rsidR="007126D5" w:rsidRPr="00CF0CE2">
        <w:rPr>
          <w:rFonts w:cstheme="minorHAnsi"/>
          <w:noProof/>
          <w:lang w:eastAsia="it-IT"/>
        </w:rPr>
        <w:t xml:space="preserve"> è</w:t>
      </w:r>
      <w:r w:rsidR="007126D5" w:rsidRPr="007126D5">
        <w:rPr>
          <w:rFonts w:cstheme="minorHAnsi"/>
          <w:noProof/>
          <w:lang w:eastAsia="it-IT"/>
        </w:rPr>
        <w:t xml:space="preserve"> stata trasmessa la proposta di Delibera del Consiglio Comunale n. </w:t>
      </w:r>
      <w:r w:rsidR="003336F0">
        <w:rPr>
          <w:rFonts w:cstheme="minorHAnsi"/>
          <w:noProof/>
          <w:lang w:eastAsia="it-IT"/>
        </w:rPr>
        <w:t>3</w:t>
      </w:r>
      <w:r w:rsidR="007126D5" w:rsidRPr="007126D5">
        <w:rPr>
          <w:rFonts w:cstheme="minorHAnsi"/>
          <w:noProof/>
          <w:lang w:eastAsia="it-IT"/>
        </w:rPr>
        <w:t xml:space="preserve"> del </w:t>
      </w:r>
      <w:r w:rsidR="003336F0">
        <w:rPr>
          <w:rFonts w:cstheme="minorHAnsi"/>
          <w:noProof/>
          <w:lang w:eastAsia="it-IT"/>
        </w:rPr>
        <w:t>16 gernnaio 2026</w:t>
      </w:r>
      <w:r w:rsidR="007126D5" w:rsidRPr="007126D5">
        <w:rPr>
          <w:rFonts w:cstheme="minorHAnsi"/>
          <w:noProof/>
          <w:lang w:eastAsia="it-IT"/>
        </w:rPr>
        <w:t xml:space="preserve"> avente ad oggetto "</w:t>
      </w:r>
      <w:r w:rsidR="003336F0" w:rsidRPr="003336F0">
        <w:rPr>
          <w:rFonts w:cstheme="minorHAnsi"/>
          <w:noProof/>
          <w:lang w:eastAsia="it-IT"/>
        </w:rPr>
        <w:t>RICONSCIMENTO DEBITO FUORI BILANCIO AI SENSI DELL’ART.194 COMMA 1 LETTERA E) D.LGS 267/2000 DERIVANTE DA SENTENZA DEL G.D.P TORINO N. 1833/2025 IN DATA 22.07.2025 N.26925 REG. CRON.</w:t>
      </w:r>
      <w:r w:rsidR="00613857">
        <w:rPr>
          <w:rFonts w:cstheme="minorHAnsi"/>
          <w:noProof/>
          <w:lang w:eastAsia="it-IT"/>
        </w:rPr>
        <w:t>”</w:t>
      </w:r>
      <w:r w:rsidR="007126D5" w:rsidRPr="007126D5">
        <w:rPr>
          <w:rFonts w:cstheme="minorHAnsi"/>
          <w:noProof/>
          <w:lang w:eastAsia="it-IT"/>
        </w:rPr>
        <w:t>, sulla quale il Revisore dei conti, è tenuto a rendere il parere di competenza, in attuazione a quanto previsto dall'articolo 239, 1 0 comma, lett. b), n.6 TUEL</w:t>
      </w:r>
      <w:r w:rsidR="00BB0FD4" w:rsidRPr="005E6E5F">
        <w:rPr>
          <w:rFonts w:cstheme="minorHAnsi"/>
          <w:noProof/>
          <w:lang w:eastAsia="it-IT"/>
        </w:rPr>
        <w:t>;</w:t>
      </w:r>
    </w:p>
    <w:p w:rsidR="0071642D" w:rsidRPr="0071642D" w:rsidRDefault="0071642D" w:rsidP="00BA030F">
      <w:pPr>
        <w:jc w:val="both"/>
        <w:rPr>
          <w:rFonts w:cstheme="minorHAnsi"/>
          <w:noProof/>
          <w:lang w:eastAsia="it-IT"/>
        </w:rPr>
      </w:pPr>
      <w:r w:rsidRPr="0071642D">
        <w:rPr>
          <w:rFonts w:cstheme="minorHAnsi"/>
          <w:noProof/>
          <w:lang w:eastAsia="it-IT"/>
        </w:rPr>
        <w:t>RICHIAMATI:</w:t>
      </w:r>
    </w:p>
    <w:p w:rsidR="00613857" w:rsidRDefault="00613857" w:rsidP="00BA030F">
      <w:pPr>
        <w:pStyle w:val="Paragrafoelenco"/>
        <w:numPr>
          <w:ilvl w:val="0"/>
          <w:numId w:val="22"/>
        </w:numPr>
        <w:ind w:left="284" w:hanging="284"/>
        <w:jc w:val="both"/>
        <w:rPr>
          <w:rFonts w:cstheme="minorHAnsi"/>
          <w:noProof/>
          <w:lang w:eastAsia="it-IT"/>
        </w:rPr>
      </w:pPr>
      <w:r>
        <w:rPr>
          <w:rFonts w:cstheme="minorHAnsi"/>
          <w:noProof/>
          <w:lang w:eastAsia="it-IT"/>
        </w:rPr>
        <w:t xml:space="preserve">Il testo della Sentenza di cui al punto precedente trasmessa congiuntamente alla proposta di </w:t>
      </w:r>
      <w:r w:rsidR="003336F0" w:rsidRPr="007126D5">
        <w:rPr>
          <w:rFonts w:cstheme="minorHAnsi"/>
          <w:noProof/>
          <w:lang w:eastAsia="it-IT"/>
        </w:rPr>
        <w:t xml:space="preserve">Delibera del Consiglio Comunale n. </w:t>
      </w:r>
      <w:r w:rsidR="003336F0">
        <w:rPr>
          <w:rFonts w:cstheme="minorHAnsi"/>
          <w:noProof/>
          <w:lang w:eastAsia="it-IT"/>
        </w:rPr>
        <w:t>3</w:t>
      </w:r>
      <w:r w:rsidR="003336F0" w:rsidRPr="007126D5">
        <w:rPr>
          <w:rFonts w:cstheme="minorHAnsi"/>
          <w:noProof/>
          <w:lang w:eastAsia="it-IT"/>
        </w:rPr>
        <w:t xml:space="preserve"> del </w:t>
      </w:r>
      <w:r w:rsidR="003336F0">
        <w:rPr>
          <w:rFonts w:cstheme="minorHAnsi"/>
          <w:noProof/>
          <w:lang w:eastAsia="it-IT"/>
        </w:rPr>
        <w:t>16 gennaio 2026</w:t>
      </w:r>
      <w:r w:rsidR="003336F0" w:rsidRPr="007126D5">
        <w:rPr>
          <w:rFonts w:cstheme="minorHAnsi"/>
          <w:noProof/>
          <w:lang w:eastAsia="it-IT"/>
        </w:rPr>
        <w:t xml:space="preserve"> </w:t>
      </w:r>
      <w:r w:rsidR="003336F0">
        <w:rPr>
          <w:rFonts w:cstheme="minorHAnsi"/>
          <w:noProof/>
          <w:lang w:eastAsia="it-IT"/>
        </w:rPr>
        <w:t>summenzionata</w:t>
      </w:r>
      <w:r>
        <w:rPr>
          <w:rFonts w:cstheme="minorHAnsi"/>
          <w:noProof/>
          <w:lang w:eastAsia="it-IT"/>
        </w:rPr>
        <w:t>;</w:t>
      </w:r>
    </w:p>
    <w:p w:rsidR="000A1390" w:rsidRDefault="003178E2" w:rsidP="00BA030F">
      <w:pPr>
        <w:pStyle w:val="Paragrafoelenco"/>
        <w:numPr>
          <w:ilvl w:val="0"/>
          <w:numId w:val="22"/>
        </w:numPr>
        <w:ind w:left="284" w:hanging="284"/>
        <w:jc w:val="both"/>
        <w:rPr>
          <w:rFonts w:cstheme="minorHAnsi"/>
          <w:noProof/>
          <w:lang w:eastAsia="it-IT"/>
        </w:rPr>
      </w:pPr>
      <w:r>
        <w:rPr>
          <w:rFonts w:cstheme="minorHAnsi"/>
          <w:noProof/>
          <w:lang w:eastAsia="it-IT"/>
        </w:rPr>
        <w:t xml:space="preserve">La </w:t>
      </w:r>
      <w:r w:rsidRPr="003178E2">
        <w:rPr>
          <w:rFonts w:cstheme="minorHAnsi"/>
          <w:noProof/>
          <w:lang w:eastAsia="it-IT"/>
        </w:rPr>
        <w:t xml:space="preserve">nota prot. 597 del 13.01.2026 </w:t>
      </w:r>
      <w:r>
        <w:rPr>
          <w:rFonts w:cstheme="minorHAnsi"/>
          <w:noProof/>
          <w:lang w:eastAsia="it-IT"/>
        </w:rPr>
        <w:t>del</w:t>
      </w:r>
      <w:r w:rsidRPr="003178E2">
        <w:rPr>
          <w:rFonts w:cstheme="minorHAnsi"/>
          <w:noProof/>
          <w:lang w:eastAsia="it-IT"/>
        </w:rPr>
        <w:t xml:space="preserve">l’Avvocato Di Giorgio, rappresentante il ricorrente, </w:t>
      </w:r>
      <w:r>
        <w:rPr>
          <w:rFonts w:cstheme="minorHAnsi"/>
          <w:noProof/>
          <w:lang w:eastAsia="it-IT"/>
        </w:rPr>
        <w:t>che</w:t>
      </w:r>
      <w:r w:rsidRPr="003178E2">
        <w:rPr>
          <w:rFonts w:cstheme="minorHAnsi"/>
          <w:noProof/>
          <w:lang w:eastAsia="it-IT"/>
        </w:rPr>
        <w:t xml:space="preserve"> trasmetteva atto di precetto intimando al Comune di Bardonecchia l’assolvimento degli obblighi derivanti dalla sentenza definitiva succitata assolvendo il pagamento delle somme quantificate in € 1.173,82</w:t>
      </w:r>
      <w:r w:rsidR="004E3248">
        <w:rPr>
          <w:rFonts w:cstheme="minorHAnsi"/>
          <w:noProof/>
          <w:lang w:eastAsia="it-IT"/>
        </w:rPr>
        <w:t>;</w:t>
      </w:r>
    </w:p>
    <w:p w:rsidR="00613857" w:rsidRDefault="00613857" w:rsidP="00613857">
      <w:pPr>
        <w:pStyle w:val="Paragrafoelenco"/>
        <w:numPr>
          <w:ilvl w:val="0"/>
          <w:numId w:val="22"/>
        </w:numPr>
        <w:ind w:left="284" w:hanging="284"/>
        <w:jc w:val="both"/>
        <w:rPr>
          <w:rFonts w:cstheme="minorHAnsi"/>
          <w:noProof/>
          <w:lang w:eastAsia="it-IT"/>
        </w:rPr>
      </w:pPr>
      <w:r w:rsidRPr="00613857">
        <w:rPr>
          <w:rFonts w:cstheme="minorHAnsi"/>
          <w:noProof/>
          <w:lang w:eastAsia="it-IT"/>
        </w:rPr>
        <w:t xml:space="preserve">I fatti di causa enunciati nella premssa della bozza di delibera di Consiglio Comunale </w:t>
      </w:r>
      <w:r w:rsidR="000A1390">
        <w:rPr>
          <w:rFonts w:cstheme="minorHAnsi"/>
          <w:noProof/>
          <w:lang w:eastAsia="it-IT"/>
        </w:rPr>
        <w:t>citata</w:t>
      </w:r>
      <w:r>
        <w:rPr>
          <w:rFonts w:cstheme="minorHAnsi"/>
          <w:noProof/>
          <w:lang w:eastAsia="it-IT"/>
        </w:rPr>
        <w:t>;</w:t>
      </w:r>
    </w:p>
    <w:p w:rsidR="00303918" w:rsidRPr="003178E2" w:rsidRDefault="00613857" w:rsidP="00303918">
      <w:pPr>
        <w:jc w:val="both"/>
        <w:rPr>
          <w:rFonts w:cstheme="minorHAnsi"/>
          <w:noProof/>
          <w:lang w:eastAsia="it-IT"/>
        </w:rPr>
      </w:pPr>
      <w:r w:rsidRPr="00303918">
        <w:rPr>
          <w:rFonts w:cstheme="minorHAnsi"/>
          <w:noProof/>
          <w:lang w:eastAsia="it-IT"/>
        </w:rPr>
        <w:t xml:space="preserve">Preso atto </w:t>
      </w:r>
      <w:r w:rsidR="00303918">
        <w:rPr>
          <w:rFonts w:cstheme="minorHAnsi"/>
          <w:noProof/>
          <w:lang w:eastAsia="it-IT"/>
        </w:rPr>
        <w:t>del</w:t>
      </w:r>
      <w:r w:rsidR="00303918" w:rsidRPr="00303918">
        <w:rPr>
          <w:rFonts w:cstheme="minorHAnsi"/>
          <w:noProof/>
          <w:lang w:eastAsia="it-IT"/>
        </w:rPr>
        <w:t xml:space="preserve">la sentenza del Giudice di Pace di Torino n. </w:t>
      </w:r>
      <w:r w:rsidR="003336F0" w:rsidRPr="003336F0">
        <w:rPr>
          <w:rFonts w:cstheme="minorHAnsi"/>
          <w:noProof/>
          <w:lang w:eastAsia="it-IT"/>
        </w:rPr>
        <w:t>1833/2025</w:t>
      </w:r>
      <w:r w:rsidR="00303918" w:rsidRPr="00303918">
        <w:rPr>
          <w:rFonts w:cstheme="minorHAnsi"/>
          <w:noProof/>
          <w:lang w:eastAsia="it-IT"/>
        </w:rPr>
        <w:t xml:space="preserve">, con la quale il Giudice: - ha </w:t>
      </w:r>
      <w:r w:rsidR="003336F0">
        <w:rPr>
          <w:rFonts w:eastAsia="Calibri" w:cs="Arial"/>
        </w:rPr>
        <w:t xml:space="preserve">il ricorso presentato dal </w:t>
      </w:r>
      <w:proofErr w:type="spellStart"/>
      <w:r w:rsidR="003336F0">
        <w:rPr>
          <w:rFonts w:eastAsia="Calibri" w:cs="Arial"/>
        </w:rPr>
        <w:t>sig</w:t>
      </w:r>
      <w:proofErr w:type="spellEnd"/>
      <w:r w:rsidR="003336F0">
        <w:rPr>
          <w:rFonts w:eastAsia="Calibri" w:cs="Arial"/>
        </w:rPr>
        <w:t xml:space="preserve"> Miccichè, annullando l’ordinanza ingiunzione n. 67/2022 e il verbale di accertamento e contestazione amministrativa ad essa presupposto </w:t>
      </w:r>
      <w:proofErr w:type="spellStart"/>
      <w:r w:rsidR="003336F0">
        <w:rPr>
          <w:rFonts w:eastAsia="Calibri" w:cs="Arial"/>
        </w:rPr>
        <w:t>prot</w:t>
      </w:r>
      <w:proofErr w:type="spellEnd"/>
      <w:r w:rsidR="003336F0">
        <w:rPr>
          <w:rFonts w:eastAsia="Calibri" w:cs="Arial"/>
        </w:rPr>
        <w:t xml:space="preserve"> n. 145/2022 condannando il Comune di </w:t>
      </w:r>
      <w:proofErr w:type="spellStart"/>
      <w:r w:rsidR="003336F0">
        <w:rPr>
          <w:rFonts w:eastAsia="Calibri" w:cs="Arial"/>
        </w:rPr>
        <w:t>Bardonecchia</w:t>
      </w:r>
      <w:proofErr w:type="spellEnd"/>
      <w:r w:rsidR="003336F0">
        <w:rPr>
          <w:rFonts w:eastAsia="Calibri" w:cs="Arial"/>
        </w:rPr>
        <w:t xml:space="preserve">, a rifondere al ricorrente le spese di lite quantificate </w:t>
      </w:r>
      <w:r w:rsidR="003336F0" w:rsidRPr="003178E2">
        <w:rPr>
          <w:rFonts w:eastAsia="Calibri" w:cs="Arial"/>
        </w:rPr>
        <w:t>in € 1.173,82</w:t>
      </w:r>
      <w:r w:rsidR="00303918" w:rsidRPr="003178E2">
        <w:rPr>
          <w:rFonts w:cstheme="minorHAnsi"/>
          <w:noProof/>
          <w:lang w:eastAsia="it-IT"/>
        </w:rPr>
        <w:t xml:space="preserve">; </w:t>
      </w:r>
    </w:p>
    <w:p w:rsidR="0071642D" w:rsidRPr="0071642D" w:rsidRDefault="00613857" w:rsidP="00303918">
      <w:pPr>
        <w:widowControl w:val="0"/>
        <w:tabs>
          <w:tab w:val="left" w:pos="426"/>
        </w:tabs>
        <w:autoSpaceDE w:val="0"/>
        <w:spacing w:after="120"/>
        <w:jc w:val="both"/>
        <w:rPr>
          <w:rFonts w:eastAsia="Times New Roman" w:cstheme="minorHAnsi"/>
        </w:rPr>
      </w:pPr>
      <w:r w:rsidRPr="003178E2">
        <w:rPr>
          <w:rFonts w:eastAsia="Times New Roman" w:cstheme="minorHAnsi"/>
          <w:bCs/>
          <w:lang w:eastAsia="it-IT"/>
        </w:rPr>
        <w:t xml:space="preserve">Evidenziandone pertanto un debito a carico del Comune di </w:t>
      </w:r>
      <w:proofErr w:type="spellStart"/>
      <w:r w:rsidRPr="003178E2">
        <w:rPr>
          <w:rFonts w:eastAsia="Times New Roman" w:cstheme="minorHAnsi"/>
          <w:bCs/>
          <w:lang w:eastAsia="it-IT"/>
        </w:rPr>
        <w:t>Bardonecchia</w:t>
      </w:r>
      <w:proofErr w:type="spellEnd"/>
      <w:r w:rsidRPr="003178E2">
        <w:rPr>
          <w:rFonts w:eastAsia="Times New Roman" w:cstheme="minorHAnsi"/>
          <w:bCs/>
          <w:lang w:eastAsia="it-IT"/>
        </w:rPr>
        <w:t xml:space="preserve"> </w:t>
      </w:r>
      <w:r w:rsidR="00BA030F" w:rsidRPr="003178E2">
        <w:rPr>
          <w:rFonts w:eastAsia="Times New Roman" w:cstheme="minorHAnsi"/>
          <w:bCs/>
          <w:lang w:eastAsia="it-IT"/>
        </w:rPr>
        <w:t xml:space="preserve">per un importo totale complessivo di </w:t>
      </w:r>
      <w:r w:rsidR="004E3248" w:rsidRPr="003178E2">
        <w:rPr>
          <w:rFonts w:eastAsia="Calibri" w:cs="Arial"/>
        </w:rPr>
        <w:t>€ 1.173,82</w:t>
      </w:r>
      <w:r w:rsidR="00BA030F" w:rsidRPr="003178E2">
        <w:rPr>
          <w:rFonts w:eastAsia="Times New Roman" w:cstheme="minorHAnsi"/>
          <w:bCs/>
          <w:lang w:eastAsia="it-IT"/>
        </w:rPr>
        <w:t>;</w:t>
      </w:r>
    </w:p>
    <w:p w:rsidR="008F2E56" w:rsidRPr="0024258F" w:rsidRDefault="008F2E56" w:rsidP="008F2E56">
      <w:pPr>
        <w:spacing w:after="120"/>
        <w:jc w:val="both"/>
        <w:rPr>
          <w:rFonts w:eastAsia="Times New Roman" w:cstheme="minorHAnsi"/>
          <w:bCs/>
          <w:color w:val="000000"/>
          <w:kern w:val="3"/>
          <w:lang w:eastAsia="it-IT"/>
        </w:rPr>
      </w:pPr>
      <w:bookmarkStart w:id="1" w:name="_Hlk210386341"/>
      <w:r w:rsidRPr="0024258F">
        <w:rPr>
          <w:rFonts w:eastAsia="Times New Roman" w:cstheme="minorHAnsi"/>
          <w:bCs/>
          <w:color w:val="000000"/>
          <w:kern w:val="3"/>
          <w:lang w:eastAsia="it-IT"/>
        </w:rPr>
        <w:t>PRECISATO CHE:</w:t>
      </w:r>
    </w:p>
    <w:p w:rsidR="004E3248" w:rsidRPr="004E3248" w:rsidRDefault="004E3248" w:rsidP="004E3248">
      <w:pPr>
        <w:pStyle w:val="Paragrafoelenco"/>
        <w:numPr>
          <w:ilvl w:val="0"/>
          <w:numId w:val="29"/>
        </w:numPr>
        <w:spacing w:after="120"/>
        <w:jc w:val="both"/>
        <w:rPr>
          <w:rFonts w:eastAsia="Times New Roman" w:cstheme="minorHAnsi"/>
          <w:bCs/>
          <w:color w:val="000000"/>
          <w:kern w:val="3"/>
          <w:lang w:eastAsia="it-IT"/>
        </w:rPr>
      </w:pPr>
      <w:r w:rsidRPr="004E3248">
        <w:rPr>
          <w:rFonts w:eastAsia="Times New Roman" w:cstheme="minorHAnsi"/>
          <w:bCs/>
          <w:color w:val="000000"/>
          <w:kern w:val="3"/>
          <w:lang w:eastAsia="it-IT"/>
        </w:rPr>
        <w:t>Con deliberazione di Giunta Comunale 53 del 11.04.2023 è stato istituito il Registro Contenziosi contestualmente ai criteri per la su valorizzazione;</w:t>
      </w:r>
    </w:p>
    <w:p w:rsidR="004E3248" w:rsidRPr="004E3248" w:rsidRDefault="004E3248" w:rsidP="004E3248">
      <w:pPr>
        <w:pStyle w:val="Paragrafoelenco"/>
        <w:numPr>
          <w:ilvl w:val="0"/>
          <w:numId w:val="29"/>
        </w:numPr>
        <w:spacing w:after="120"/>
        <w:jc w:val="both"/>
        <w:rPr>
          <w:rFonts w:eastAsia="Times New Roman" w:cstheme="minorHAnsi"/>
          <w:bCs/>
          <w:color w:val="000000"/>
          <w:kern w:val="3"/>
          <w:lang w:eastAsia="it-IT"/>
        </w:rPr>
      </w:pPr>
      <w:r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Nel corso dell’esercizio 2025, si è provveduto all’aggiornamento del registro contenziosi (già rettificato in sede di approvazione del bilancio 2025-2027) in conformità all’art. 167 comma 3 </w:t>
      </w:r>
      <w:proofErr w:type="spellStart"/>
      <w:r w:rsidRPr="004E3248">
        <w:rPr>
          <w:rFonts w:eastAsia="Times New Roman" w:cstheme="minorHAnsi"/>
          <w:bCs/>
          <w:color w:val="000000"/>
          <w:kern w:val="3"/>
          <w:lang w:eastAsia="it-IT"/>
        </w:rPr>
        <w:t>Tuel</w:t>
      </w:r>
      <w:proofErr w:type="spellEnd"/>
      <w:r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, ove per il contenzioso in oggetto non è stata </w:t>
      </w:r>
      <w:proofErr w:type="spellStart"/>
      <w:r w:rsidRPr="004E3248">
        <w:rPr>
          <w:rFonts w:eastAsia="Times New Roman" w:cstheme="minorHAnsi"/>
          <w:bCs/>
          <w:color w:val="000000"/>
          <w:kern w:val="3"/>
          <w:lang w:eastAsia="it-IT"/>
        </w:rPr>
        <w:t>accontata</w:t>
      </w:r>
      <w:proofErr w:type="spellEnd"/>
      <w:r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alcuna quota essendo il valore complessivo della stima del contenzioso inferiore ad € 5.000,00;</w:t>
      </w:r>
    </w:p>
    <w:p w:rsidR="000A1390" w:rsidRPr="0024258F" w:rsidRDefault="004E3248" w:rsidP="004E3248">
      <w:pPr>
        <w:pStyle w:val="Paragrafoelenco"/>
        <w:numPr>
          <w:ilvl w:val="0"/>
          <w:numId w:val="29"/>
        </w:numPr>
        <w:spacing w:after="120"/>
        <w:jc w:val="both"/>
        <w:rPr>
          <w:rFonts w:eastAsia="Times New Roman" w:cstheme="minorHAnsi"/>
          <w:bCs/>
          <w:color w:val="000000"/>
          <w:kern w:val="3"/>
          <w:lang w:eastAsia="it-IT"/>
        </w:rPr>
      </w:pPr>
      <w:r w:rsidRPr="004E3248">
        <w:rPr>
          <w:rFonts w:eastAsia="Times New Roman" w:cstheme="minorHAnsi"/>
          <w:bCs/>
          <w:color w:val="000000"/>
          <w:kern w:val="3"/>
          <w:lang w:eastAsia="it-IT"/>
        </w:rPr>
        <w:t>Con l’approvazione del bilancio</w:t>
      </w:r>
      <w:r w:rsidR="0098711D">
        <w:rPr>
          <w:rFonts w:eastAsia="Times New Roman" w:cstheme="minorHAnsi"/>
          <w:bCs/>
          <w:color w:val="000000"/>
          <w:kern w:val="3"/>
          <w:lang w:eastAsia="it-IT"/>
        </w:rPr>
        <w:t xml:space="preserve"> previsionale</w:t>
      </w:r>
      <w:r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2026</w:t>
      </w:r>
      <w:r w:rsidR="0098711D">
        <w:rPr>
          <w:rFonts w:eastAsia="Times New Roman" w:cstheme="minorHAnsi"/>
          <w:bCs/>
          <w:color w:val="000000"/>
          <w:kern w:val="3"/>
          <w:lang w:eastAsia="it-IT"/>
        </w:rPr>
        <w:t>/28</w:t>
      </w:r>
      <w:r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si è provveduto allo stanziamento di apposito fondo contenziosi dal valore di € 50.000,00;</w:t>
      </w:r>
    </w:p>
    <w:bookmarkEnd w:id="1"/>
    <w:p w:rsidR="000A1390" w:rsidRPr="000A1390" w:rsidRDefault="000A1390" w:rsidP="000A1390">
      <w:pPr>
        <w:spacing w:after="120"/>
        <w:jc w:val="both"/>
        <w:rPr>
          <w:rFonts w:eastAsia="Times New Roman" w:cstheme="minorHAnsi"/>
          <w:bCs/>
          <w:color w:val="000000"/>
          <w:kern w:val="3"/>
          <w:lang w:eastAsia="it-IT"/>
        </w:rPr>
      </w:pPr>
      <w:r>
        <w:rPr>
          <w:rFonts w:eastAsia="Times New Roman" w:cstheme="minorHAnsi"/>
          <w:bCs/>
          <w:color w:val="000000"/>
          <w:kern w:val="3"/>
          <w:lang w:eastAsia="it-IT"/>
        </w:rPr>
        <w:t>D</w:t>
      </w:r>
      <w:r w:rsidRPr="000A1390">
        <w:rPr>
          <w:rFonts w:eastAsia="Times New Roman" w:cstheme="minorHAnsi"/>
          <w:bCs/>
          <w:color w:val="000000"/>
          <w:kern w:val="3"/>
          <w:lang w:eastAsia="it-IT"/>
        </w:rPr>
        <w:t xml:space="preserve">ato atto che il riconoscimento del debito fuori bilancio derivante dalla sentenza sopra citata trova copertura finanziaria </w:t>
      </w:r>
      <w:r w:rsidR="004E3248">
        <w:rPr>
          <w:rFonts w:eastAsia="Times New Roman" w:cstheme="minorHAnsi"/>
          <w:bCs/>
          <w:color w:val="000000"/>
          <w:kern w:val="3"/>
          <w:lang w:eastAsia="it-IT"/>
        </w:rPr>
        <w:t xml:space="preserve">mediante la Variazione di Bilancio adottata </w:t>
      </w:r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con delibera di Giunta Comunale n.° </w:t>
      </w:r>
      <w:r w:rsidR="00667363">
        <w:rPr>
          <w:rFonts w:eastAsia="Times New Roman" w:cstheme="minorHAnsi"/>
          <w:bCs/>
          <w:color w:val="000000"/>
          <w:kern w:val="3"/>
          <w:lang w:eastAsia="it-IT"/>
        </w:rPr>
        <w:t>12</w:t>
      </w:r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del </w:t>
      </w:r>
      <w:r w:rsidR="00667363">
        <w:rPr>
          <w:rFonts w:eastAsia="Times New Roman" w:cstheme="minorHAnsi"/>
          <w:bCs/>
          <w:color w:val="000000"/>
          <w:kern w:val="3"/>
          <w:lang w:eastAsia="it-IT"/>
        </w:rPr>
        <w:lastRenderedPageBreak/>
        <w:t>26/01/</w:t>
      </w:r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>2026 avente ad oggetto: “I VARIAZION</w:t>
      </w:r>
      <w:r w:rsidR="00633DF9">
        <w:rPr>
          <w:rFonts w:eastAsia="Times New Roman" w:cstheme="minorHAnsi"/>
          <w:bCs/>
          <w:color w:val="000000"/>
          <w:kern w:val="3"/>
          <w:lang w:eastAsia="it-IT"/>
        </w:rPr>
        <w:t xml:space="preserve">E AL BILANCIO </w:t>
      </w:r>
      <w:proofErr w:type="spellStart"/>
      <w:r w:rsidR="00633DF9">
        <w:rPr>
          <w:rFonts w:eastAsia="Times New Roman" w:cstheme="minorHAnsi"/>
          <w:bCs/>
          <w:color w:val="000000"/>
          <w:kern w:val="3"/>
          <w:lang w:eastAsia="it-IT"/>
        </w:rPr>
        <w:t>DI</w:t>
      </w:r>
      <w:proofErr w:type="spellEnd"/>
      <w:r w:rsidR="00633DF9">
        <w:rPr>
          <w:rFonts w:eastAsia="Times New Roman" w:cstheme="minorHAnsi"/>
          <w:bCs/>
          <w:color w:val="000000"/>
          <w:kern w:val="3"/>
          <w:lang w:eastAsia="it-IT"/>
        </w:rPr>
        <w:t xml:space="preserve"> PREVISIONE 2026-2028</w:t>
      </w:r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(ART. 176 </w:t>
      </w:r>
      <w:proofErr w:type="spellStart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>D.LGS.</w:t>
      </w:r>
      <w:proofErr w:type="spellEnd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N. 267/2000) - PRELIEVO DAL FONDO SPESE POTENZIALI </w:t>
      </w:r>
      <w:proofErr w:type="spellStart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>DI</w:t>
      </w:r>
      <w:proofErr w:type="spellEnd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COMPETENZA DELL’ORGANO ESECUTIVO E PROPOSTA </w:t>
      </w:r>
      <w:proofErr w:type="spellStart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>DI</w:t>
      </w:r>
      <w:proofErr w:type="spellEnd"/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RICONOSCIMENTO DEL DEBITO FUORI BILANCIO”</w:t>
      </w:r>
      <w:r w:rsid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con la quale</w:t>
      </w:r>
      <w:r w:rsidR="004E3248" w:rsidRPr="004E3248">
        <w:rPr>
          <w:rFonts w:eastAsia="Times New Roman" w:cstheme="minorHAnsi"/>
          <w:bCs/>
          <w:color w:val="000000"/>
          <w:kern w:val="3"/>
          <w:lang w:eastAsia="it-IT"/>
        </w:rPr>
        <w:t xml:space="preserve"> è stato applicato, dal fondo contenzioso (e dal fondo di riserva di cassa) 2026, l’importo complessivo pari ad euro 1.173,82 a copertura del debito di cui all’oggetto</w:t>
      </w:r>
      <w:r w:rsidRPr="000A1390">
        <w:rPr>
          <w:rFonts w:eastAsia="Times New Roman" w:cstheme="minorHAnsi"/>
          <w:bCs/>
          <w:color w:val="000000"/>
          <w:kern w:val="3"/>
          <w:lang w:eastAsia="it-IT"/>
        </w:rPr>
        <w:t xml:space="preserve">; </w:t>
      </w:r>
    </w:p>
    <w:p w:rsidR="006825C2" w:rsidRPr="005E6E5F" w:rsidRDefault="00481876" w:rsidP="00BA030F">
      <w:pPr>
        <w:jc w:val="both"/>
        <w:rPr>
          <w:rFonts w:cstheme="minorHAnsi"/>
          <w:noProof/>
          <w:lang w:eastAsia="it-IT"/>
        </w:rPr>
      </w:pPr>
      <w:r w:rsidRPr="005E6E5F">
        <w:rPr>
          <w:rFonts w:cstheme="minorHAnsi"/>
          <w:noProof/>
          <w:lang w:eastAsia="it-IT"/>
        </w:rPr>
        <w:t>VISTO</w:t>
      </w:r>
      <w:r w:rsidR="00224565" w:rsidRPr="005E6E5F">
        <w:rPr>
          <w:rFonts w:cstheme="minorHAnsi"/>
          <w:noProof/>
          <w:lang w:eastAsia="it-IT"/>
        </w:rPr>
        <w:t xml:space="preserve"> il vigente Regolamento di Contabilità;</w:t>
      </w:r>
    </w:p>
    <w:p w:rsidR="006677D7" w:rsidRPr="005E6E5F" w:rsidRDefault="006677D7" w:rsidP="00BA030F">
      <w:pPr>
        <w:jc w:val="both"/>
        <w:rPr>
          <w:rFonts w:cstheme="minorHAnsi"/>
          <w:noProof/>
          <w:lang w:eastAsia="it-IT"/>
        </w:rPr>
      </w:pPr>
      <w:r w:rsidRPr="005E6E5F">
        <w:rPr>
          <w:rFonts w:cstheme="minorHAnsi"/>
          <w:noProof/>
          <w:lang w:eastAsia="it-IT"/>
        </w:rPr>
        <w:t>VIST</w:t>
      </w:r>
      <w:r w:rsidR="00AF08FA" w:rsidRPr="005E6E5F">
        <w:rPr>
          <w:rFonts w:cstheme="minorHAnsi"/>
          <w:noProof/>
          <w:lang w:eastAsia="it-IT"/>
        </w:rPr>
        <w:t>I</w:t>
      </w:r>
      <w:r w:rsidRPr="005E6E5F">
        <w:rPr>
          <w:rFonts w:cstheme="minorHAnsi"/>
          <w:noProof/>
          <w:lang w:eastAsia="it-IT"/>
        </w:rPr>
        <w:t xml:space="preserve"> i parer</w:t>
      </w:r>
      <w:r w:rsidR="00AF08FA" w:rsidRPr="005E6E5F">
        <w:rPr>
          <w:rFonts w:cstheme="minorHAnsi"/>
          <w:noProof/>
          <w:lang w:eastAsia="it-IT"/>
        </w:rPr>
        <w:t>i</w:t>
      </w:r>
      <w:r w:rsidRPr="005E6E5F">
        <w:rPr>
          <w:rFonts w:cstheme="minorHAnsi"/>
          <w:noProof/>
          <w:lang w:eastAsia="it-IT"/>
        </w:rPr>
        <w:t xml:space="preserve"> favorevol</w:t>
      </w:r>
      <w:r w:rsidR="00AF08FA" w:rsidRPr="005E6E5F">
        <w:rPr>
          <w:rFonts w:cstheme="minorHAnsi"/>
          <w:noProof/>
          <w:lang w:eastAsia="it-IT"/>
        </w:rPr>
        <w:t>i</w:t>
      </w:r>
      <w:r w:rsidR="00A84846" w:rsidRPr="005E6E5F">
        <w:rPr>
          <w:rFonts w:cstheme="minorHAnsi"/>
          <w:noProof/>
          <w:lang w:eastAsia="it-IT"/>
        </w:rPr>
        <w:t>, in ordine alla regolarità tecnica e contabile,</w:t>
      </w:r>
      <w:r w:rsidRPr="005E6E5F">
        <w:rPr>
          <w:rFonts w:cstheme="minorHAnsi"/>
          <w:noProof/>
          <w:lang w:eastAsia="it-IT"/>
        </w:rPr>
        <w:t xml:space="preserve"> </w:t>
      </w:r>
      <w:r w:rsidR="008B531C" w:rsidRPr="005E6E5F">
        <w:rPr>
          <w:rFonts w:cstheme="minorHAnsi"/>
          <w:noProof/>
          <w:lang w:eastAsia="it-IT"/>
        </w:rPr>
        <w:t xml:space="preserve">resi </w:t>
      </w:r>
      <w:r w:rsidRPr="005E6E5F">
        <w:rPr>
          <w:rFonts w:cstheme="minorHAnsi"/>
          <w:noProof/>
          <w:lang w:eastAsia="it-IT"/>
        </w:rPr>
        <w:t>d</w:t>
      </w:r>
      <w:r w:rsidR="008B531C" w:rsidRPr="005E6E5F">
        <w:rPr>
          <w:rFonts w:cstheme="minorHAnsi"/>
          <w:noProof/>
          <w:lang w:eastAsia="it-IT"/>
        </w:rPr>
        <w:t>a</w:t>
      </w:r>
      <w:r w:rsidRPr="005E6E5F">
        <w:rPr>
          <w:rFonts w:cstheme="minorHAnsi"/>
          <w:noProof/>
          <w:lang w:eastAsia="it-IT"/>
        </w:rPr>
        <w:t>l Responsabile del Settore Finanziario</w:t>
      </w:r>
      <w:r w:rsidR="002870E1" w:rsidRPr="005E6E5F">
        <w:rPr>
          <w:rFonts w:cstheme="minorHAnsi"/>
          <w:noProof/>
          <w:lang w:eastAsia="it-IT"/>
        </w:rPr>
        <w:t xml:space="preserve"> </w:t>
      </w:r>
      <w:r w:rsidR="008B531C" w:rsidRPr="005E6E5F">
        <w:rPr>
          <w:rFonts w:cstheme="minorHAnsi"/>
          <w:noProof/>
          <w:lang w:eastAsia="it-IT"/>
        </w:rPr>
        <w:t>su</w:t>
      </w:r>
      <w:r w:rsidR="002870E1" w:rsidRPr="005E6E5F">
        <w:rPr>
          <w:rFonts w:cstheme="minorHAnsi"/>
          <w:noProof/>
          <w:lang w:eastAsia="it-IT"/>
        </w:rPr>
        <w:t>lla p</w:t>
      </w:r>
      <w:r w:rsidR="00150D23" w:rsidRPr="005E6E5F">
        <w:rPr>
          <w:rFonts w:cstheme="minorHAnsi"/>
          <w:noProof/>
          <w:lang w:eastAsia="it-IT"/>
        </w:rPr>
        <w:t>roposta di Delibera del</w:t>
      </w:r>
      <w:r w:rsidR="00802D6E" w:rsidRPr="005E6E5F">
        <w:rPr>
          <w:rFonts w:cstheme="minorHAnsi"/>
          <w:noProof/>
          <w:lang w:eastAsia="it-IT"/>
        </w:rPr>
        <w:t>la</w:t>
      </w:r>
      <w:r w:rsidR="00150D23" w:rsidRPr="005E6E5F">
        <w:rPr>
          <w:rFonts w:cstheme="minorHAnsi"/>
          <w:noProof/>
          <w:lang w:eastAsia="it-IT"/>
        </w:rPr>
        <w:t xml:space="preserve"> </w:t>
      </w:r>
      <w:r w:rsidR="00802D6E" w:rsidRPr="005E6E5F">
        <w:rPr>
          <w:rFonts w:cstheme="minorHAnsi"/>
          <w:noProof/>
          <w:lang w:eastAsia="it-IT"/>
        </w:rPr>
        <w:t>Giunta</w:t>
      </w:r>
      <w:r w:rsidR="00224565" w:rsidRPr="005E6E5F">
        <w:rPr>
          <w:rFonts w:cstheme="minorHAnsi"/>
          <w:noProof/>
          <w:lang w:eastAsia="it-IT"/>
        </w:rPr>
        <w:t xml:space="preserve"> </w:t>
      </w:r>
      <w:r w:rsidR="00150D23" w:rsidRPr="005E6E5F">
        <w:rPr>
          <w:rFonts w:cstheme="minorHAnsi"/>
          <w:noProof/>
          <w:lang w:eastAsia="it-IT"/>
        </w:rPr>
        <w:t xml:space="preserve">Comunale </w:t>
      </w:r>
      <w:r w:rsidR="00A83C00" w:rsidRPr="00ED28E5">
        <w:rPr>
          <w:rFonts w:cstheme="minorHAnsi"/>
          <w:noProof/>
          <w:lang w:eastAsia="it-IT"/>
        </w:rPr>
        <w:t xml:space="preserve">n. </w:t>
      </w:r>
      <w:r w:rsidR="00ED28E5" w:rsidRPr="00ED28E5">
        <w:rPr>
          <w:rFonts w:cstheme="minorHAnsi"/>
          <w:noProof/>
          <w:lang w:eastAsia="it-IT"/>
        </w:rPr>
        <w:t>155</w:t>
      </w:r>
      <w:r w:rsidR="00ED28E5" w:rsidRPr="007126D5">
        <w:rPr>
          <w:rFonts w:cstheme="minorHAnsi"/>
          <w:noProof/>
          <w:lang w:eastAsia="it-IT"/>
        </w:rPr>
        <w:t xml:space="preserve"> del 04 Luglio 2024</w:t>
      </w:r>
      <w:r w:rsidR="00150D23" w:rsidRPr="005E6E5F">
        <w:rPr>
          <w:rFonts w:cstheme="minorHAnsi"/>
          <w:noProof/>
          <w:lang w:eastAsia="it-IT"/>
        </w:rPr>
        <w:t>,</w:t>
      </w:r>
      <w:r w:rsidRPr="005E6E5F">
        <w:rPr>
          <w:rFonts w:cstheme="minorHAnsi"/>
          <w:noProof/>
          <w:lang w:eastAsia="it-IT"/>
        </w:rPr>
        <w:t xml:space="preserve"> </w:t>
      </w:r>
      <w:r w:rsidRPr="005E6E5F">
        <w:rPr>
          <w:rFonts w:cstheme="minorHAnsi"/>
          <w:i/>
          <w:iCs/>
          <w:noProof/>
          <w:lang w:eastAsia="it-IT"/>
        </w:rPr>
        <w:t>ex</w:t>
      </w:r>
      <w:r w:rsidRPr="005E6E5F">
        <w:rPr>
          <w:rFonts w:cstheme="minorHAnsi"/>
          <w:noProof/>
          <w:lang w:eastAsia="it-IT"/>
        </w:rPr>
        <w:t xml:space="preserve"> artt. 49 e 147-bis del D. Lgs. n. 267/2000;</w:t>
      </w:r>
    </w:p>
    <w:p w:rsidR="00FD7091" w:rsidRPr="005E6E5F" w:rsidRDefault="006E5630" w:rsidP="00BA030F">
      <w:pPr>
        <w:jc w:val="both"/>
        <w:rPr>
          <w:rFonts w:cstheme="minorHAnsi"/>
          <w:noProof/>
          <w:lang w:eastAsia="it-IT"/>
        </w:rPr>
      </w:pPr>
      <w:r w:rsidRPr="005E6E5F">
        <w:rPr>
          <w:rFonts w:cstheme="minorHAnsi"/>
          <w:noProof/>
          <w:lang w:eastAsia="it-IT"/>
        </w:rPr>
        <w:t>il Revisore dei conti, sulla base degli atti proposti,</w:t>
      </w:r>
    </w:p>
    <w:p w:rsidR="00753B81" w:rsidRPr="005E6E5F" w:rsidRDefault="00753B81" w:rsidP="00BA030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5E6E5F">
        <w:rPr>
          <w:rFonts w:cstheme="minorHAnsi"/>
        </w:rPr>
        <w:tab/>
      </w:r>
      <w:r w:rsidRPr="005E6E5F">
        <w:rPr>
          <w:rFonts w:cstheme="minorHAnsi"/>
          <w:b/>
        </w:rPr>
        <w:t>ESPRIME PARERE FAVOREVOLE</w:t>
      </w:r>
    </w:p>
    <w:p w:rsidR="00753B81" w:rsidRPr="005E6E5F" w:rsidRDefault="00753B81" w:rsidP="00BA030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</w:p>
    <w:bookmarkEnd w:id="0"/>
    <w:p w:rsidR="00AF1B0F" w:rsidRPr="00AF1B0F" w:rsidRDefault="00AF1B0F" w:rsidP="00D05722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AF1B0F">
        <w:rPr>
          <w:rFonts w:cstheme="minorHAnsi"/>
        </w:rPr>
        <w:t xml:space="preserve">al riconoscimento del debito fuori bilancio ex art. 194 comma 1 lettera e) del TUEL, per </w:t>
      </w:r>
      <w:r w:rsidRPr="00602C45">
        <w:rPr>
          <w:rFonts w:cstheme="minorHAnsi"/>
        </w:rPr>
        <w:t xml:space="preserve">complessivi </w:t>
      </w:r>
      <w:r w:rsidR="004E3248" w:rsidRPr="00602C45">
        <w:rPr>
          <w:rFonts w:eastAsia="Calibri" w:cs="Arial"/>
        </w:rPr>
        <w:t xml:space="preserve">€ </w:t>
      </w:r>
      <w:r w:rsidR="004E3248" w:rsidRPr="003178E2">
        <w:rPr>
          <w:rFonts w:eastAsia="Calibri" w:cs="Arial"/>
        </w:rPr>
        <w:t>1.173,82</w:t>
      </w:r>
      <w:r w:rsidR="00D05722" w:rsidRPr="003178E2">
        <w:rPr>
          <w:rFonts w:cstheme="minorHAnsi"/>
          <w:iCs/>
          <w:color w:val="000000"/>
          <w:kern w:val="2"/>
          <w:lang w:eastAsia="it-IT"/>
        </w:rPr>
        <w:t>;</w:t>
      </w:r>
    </w:p>
    <w:p w:rsidR="00D05722" w:rsidRDefault="00D05722" w:rsidP="00BA030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</w:p>
    <w:p w:rsidR="00AF1B0F" w:rsidRDefault="00AF1B0F" w:rsidP="00BA030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AF1B0F">
        <w:rPr>
          <w:rFonts w:cstheme="minorHAnsi"/>
          <w:b/>
        </w:rPr>
        <w:t>INVITA</w:t>
      </w:r>
    </w:p>
    <w:p w:rsidR="00D05722" w:rsidRPr="00AF1B0F" w:rsidRDefault="00D05722" w:rsidP="00BA030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</w:p>
    <w:p w:rsidR="00AF1B0F" w:rsidRDefault="00AF1B0F" w:rsidP="00D05722">
      <w:pPr>
        <w:tabs>
          <w:tab w:val="left" w:pos="284"/>
        </w:tabs>
        <w:autoSpaceDE w:val="0"/>
        <w:autoSpaceDN w:val="0"/>
        <w:adjustRightInd w:val="0"/>
        <w:spacing w:after="0"/>
        <w:jc w:val="both"/>
      </w:pPr>
      <w:r>
        <w:t>l'Ente a trasmettere, nei termini di legge, la deliberazione consigliare di riconoscimento di debito fuori bilancio e gli atti ad essa allegati alla Procura Regionale della Corte dei Conti della Regione Piemonte, ai sensi dell'art. 23, comma 5 della L. n. 289 del 27 dicembre 2002, dandone evidenza al Revisore dei conti.</w:t>
      </w:r>
    </w:p>
    <w:p w:rsidR="00D05722" w:rsidRDefault="00D05722" w:rsidP="00D05722">
      <w:pPr>
        <w:tabs>
          <w:tab w:val="left" w:pos="284"/>
        </w:tabs>
        <w:autoSpaceDE w:val="0"/>
        <w:autoSpaceDN w:val="0"/>
        <w:adjustRightInd w:val="0"/>
        <w:spacing w:after="0"/>
        <w:jc w:val="both"/>
      </w:pPr>
    </w:p>
    <w:p w:rsidR="00753B81" w:rsidRPr="005E6E5F" w:rsidRDefault="00753B81" w:rsidP="00753B8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FF3778" w:rsidRPr="005E6E5F" w:rsidRDefault="00E942FA" w:rsidP="00753B8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Borgosesia</w:t>
      </w:r>
      <w:r w:rsidR="00FF3778" w:rsidRPr="005E6E5F">
        <w:rPr>
          <w:rFonts w:cstheme="minorHAnsi"/>
        </w:rPr>
        <w:t xml:space="preserve">, </w:t>
      </w:r>
      <w:r w:rsidR="00705DED">
        <w:rPr>
          <w:rFonts w:cstheme="minorHAnsi"/>
        </w:rPr>
        <w:t xml:space="preserve">30 </w:t>
      </w:r>
      <w:r w:rsidR="004E3248">
        <w:rPr>
          <w:rFonts w:cstheme="minorHAnsi"/>
        </w:rPr>
        <w:t xml:space="preserve"> gennaio 2026</w:t>
      </w:r>
    </w:p>
    <w:p w:rsidR="005C39A3" w:rsidRPr="005E6E5F" w:rsidRDefault="003D5A5F" w:rsidP="003D5A5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5E6E5F">
        <w:rPr>
          <w:rFonts w:cstheme="minorHAnsi"/>
        </w:rPr>
        <w:t xml:space="preserve">                                                </w:t>
      </w:r>
      <w:r w:rsidR="00FF3778" w:rsidRPr="005E6E5F">
        <w:rPr>
          <w:rFonts w:cstheme="minorHAnsi"/>
        </w:rPr>
        <w:tab/>
      </w:r>
      <w:r w:rsidR="00753B81" w:rsidRPr="005E6E5F">
        <w:rPr>
          <w:rFonts w:cstheme="minorHAnsi"/>
        </w:rPr>
        <w:t>IL REVISORE DEI CONTI</w:t>
      </w:r>
    </w:p>
    <w:p w:rsidR="00FF3778" w:rsidRPr="005E6E5F" w:rsidRDefault="003D5A5F" w:rsidP="003D5A5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5E6E5F">
        <w:rPr>
          <w:rFonts w:cstheme="minorHAnsi"/>
        </w:rPr>
        <w:t xml:space="preserve">   </w:t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</w:p>
    <w:p w:rsidR="00FF3778" w:rsidRPr="005E6E5F" w:rsidRDefault="00FF3778" w:rsidP="003D5A5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</w:p>
    <w:p w:rsidR="003D5A5F" w:rsidRPr="005E6E5F" w:rsidRDefault="00FF3778" w:rsidP="003D5A5F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Pr="005E6E5F">
        <w:rPr>
          <w:rFonts w:cstheme="minorHAnsi"/>
        </w:rPr>
        <w:tab/>
      </w:r>
      <w:r w:rsidR="003D5A5F" w:rsidRPr="005E6E5F">
        <w:rPr>
          <w:rFonts w:cstheme="minorHAnsi"/>
        </w:rPr>
        <w:t xml:space="preserve"> </w:t>
      </w:r>
      <w:r w:rsidR="00D077BA">
        <w:rPr>
          <w:rFonts w:cstheme="minorHAnsi"/>
          <w:noProof/>
          <w:lang w:eastAsia="it-IT"/>
        </w:rPr>
        <w:t>CERUTTI</w:t>
      </w:r>
      <w:r w:rsidR="00D077BA" w:rsidRPr="005E6E5F">
        <w:rPr>
          <w:rFonts w:cstheme="minorHAnsi"/>
          <w:noProof/>
          <w:lang w:eastAsia="it-IT"/>
        </w:rPr>
        <w:t xml:space="preserve"> Dott. </w:t>
      </w:r>
      <w:r w:rsidR="00D077BA">
        <w:rPr>
          <w:rFonts w:cstheme="minorHAnsi"/>
          <w:noProof/>
          <w:lang w:eastAsia="it-IT"/>
        </w:rPr>
        <w:t>Francesco</w:t>
      </w:r>
    </w:p>
    <w:sectPr w:rsidR="003D5A5F" w:rsidRPr="005E6E5F" w:rsidSect="004A7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372"/>
    <w:multiLevelType w:val="hybridMultilevel"/>
    <w:tmpl w:val="64DA9778"/>
    <w:lvl w:ilvl="0" w:tplc="8FE007EA">
      <w:start w:val="3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56A1E"/>
    <w:multiLevelType w:val="hybridMultilevel"/>
    <w:tmpl w:val="FDECD060"/>
    <w:lvl w:ilvl="0" w:tplc="7952B19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F2F08E9"/>
    <w:multiLevelType w:val="hybridMultilevel"/>
    <w:tmpl w:val="B0902A10"/>
    <w:lvl w:ilvl="0" w:tplc="45263506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26C440B"/>
    <w:multiLevelType w:val="multilevel"/>
    <w:tmpl w:val="9300F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A12AD4"/>
    <w:multiLevelType w:val="multilevel"/>
    <w:tmpl w:val="75D637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E372AC7"/>
    <w:multiLevelType w:val="multilevel"/>
    <w:tmpl w:val="797ADE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5165D9C"/>
    <w:multiLevelType w:val="hybridMultilevel"/>
    <w:tmpl w:val="FFE0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61B66"/>
    <w:multiLevelType w:val="hybridMultilevel"/>
    <w:tmpl w:val="A79E0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C16E5"/>
    <w:multiLevelType w:val="multilevel"/>
    <w:tmpl w:val="FFFFFFFF"/>
    <w:lvl w:ilvl="0">
      <w:numFmt w:val="bullet"/>
      <w:lvlText w:val=""/>
      <w:lvlJc w:val="left"/>
      <w:pPr>
        <w:ind w:left="362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71D22CF"/>
    <w:multiLevelType w:val="hybridMultilevel"/>
    <w:tmpl w:val="463AA7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4862B5"/>
    <w:multiLevelType w:val="hybridMultilevel"/>
    <w:tmpl w:val="258E1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54091"/>
    <w:multiLevelType w:val="multilevel"/>
    <w:tmpl w:val="FFFFFFFF"/>
    <w:lvl w:ilvl="0">
      <w:start w:val="1"/>
      <w:numFmt w:val="decimal"/>
      <w:lvlText w:val="%1)"/>
      <w:lvlJc w:val="left"/>
      <w:pPr>
        <w:ind w:left="433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AA65DA"/>
    <w:multiLevelType w:val="multilevel"/>
    <w:tmpl w:val="FFFFFFFF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0FD39F7"/>
    <w:multiLevelType w:val="hybridMultilevel"/>
    <w:tmpl w:val="BDC00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6732C"/>
    <w:multiLevelType w:val="hybridMultilevel"/>
    <w:tmpl w:val="7066702E"/>
    <w:lvl w:ilvl="0" w:tplc="402A01F6">
      <w:start w:val="3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6106124"/>
    <w:multiLevelType w:val="hybridMultilevel"/>
    <w:tmpl w:val="B6661BD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6B821EE"/>
    <w:multiLevelType w:val="multilevel"/>
    <w:tmpl w:val="C23044C8"/>
    <w:lvl w:ilvl="0">
      <w:numFmt w:val="bullet"/>
      <w:lvlText w:val="-"/>
      <w:lvlJc w:val="left"/>
      <w:pPr>
        <w:ind w:left="284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7">
    <w:nsid w:val="57744718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AC203F0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5BE35FDD"/>
    <w:multiLevelType w:val="hybridMultilevel"/>
    <w:tmpl w:val="75DE29CC"/>
    <w:lvl w:ilvl="0" w:tplc="6B8C527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2D72FCC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>
    <w:nsid w:val="656475FA"/>
    <w:multiLevelType w:val="multilevel"/>
    <w:tmpl w:val="8E723E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687E64DF"/>
    <w:multiLevelType w:val="hybridMultilevel"/>
    <w:tmpl w:val="FB104D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D1F148A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F7E0C37"/>
    <w:multiLevelType w:val="hybridMultilevel"/>
    <w:tmpl w:val="79449F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63F99"/>
    <w:multiLevelType w:val="hybridMultilevel"/>
    <w:tmpl w:val="3C9EC7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64EC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CE3CB4"/>
    <w:multiLevelType w:val="hybridMultilevel"/>
    <w:tmpl w:val="F52E894E"/>
    <w:lvl w:ilvl="0" w:tplc="B0C2A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1A23E9"/>
    <w:multiLevelType w:val="hybridMultilevel"/>
    <w:tmpl w:val="AD8EC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D5293"/>
    <w:multiLevelType w:val="hybridMultilevel"/>
    <w:tmpl w:val="19ECE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4"/>
  </w:num>
  <w:num w:numId="5">
    <w:abstractNumId w:val="13"/>
  </w:num>
  <w:num w:numId="6">
    <w:abstractNumId w:val="19"/>
  </w:num>
  <w:num w:numId="7">
    <w:abstractNumId w:val="29"/>
  </w:num>
  <w:num w:numId="8">
    <w:abstractNumId w:val="0"/>
  </w:num>
  <w:num w:numId="9">
    <w:abstractNumId w:val="6"/>
  </w:num>
  <w:num w:numId="10">
    <w:abstractNumId w:val="2"/>
  </w:num>
  <w:num w:numId="11">
    <w:abstractNumId w:val="28"/>
  </w:num>
  <w:num w:numId="12">
    <w:abstractNumId w:val="22"/>
  </w:num>
  <w:num w:numId="13">
    <w:abstractNumId w:val="18"/>
  </w:num>
  <w:num w:numId="14">
    <w:abstractNumId w:val="26"/>
  </w:num>
  <w:num w:numId="15">
    <w:abstractNumId w:val="11"/>
  </w:num>
  <w:num w:numId="16">
    <w:abstractNumId w:val="24"/>
  </w:num>
  <w:num w:numId="17">
    <w:abstractNumId w:val="20"/>
  </w:num>
  <w:num w:numId="18">
    <w:abstractNumId w:val="5"/>
  </w:num>
  <w:num w:numId="19">
    <w:abstractNumId w:val="3"/>
  </w:num>
  <w:num w:numId="20">
    <w:abstractNumId w:val="4"/>
  </w:num>
  <w:num w:numId="21">
    <w:abstractNumId w:val="21"/>
  </w:num>
  <w:num w:numId="22">
    <w:abstractNumId w:val="15"/>
  </w:num>
  <w:num w:numId="23">
    <w:abstractNumId w:val="12"/>
  </w:num>
  <w:num w:numId="24">
    <w:abstractNumId w:val="8"/>
  </w:num>
  <w:num w:numId="25">
    <w:abstractNumId w:val="23"/>
  </w:num>
  <w:num w:numId="26">
    <w:abstractNumId w:val="17"/>
  </w:num>
  <w:num w:numId="27">
    <w:abstractNumId w:val="25"/>
  </w:num>
  <w:num w:numId="28">
    <w:abstractNumId w:val="16"/>
  </w:num>
  <w:num w:numId="29">
    <w:abstractNumId w:val="7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3B81"/>
    <w:rsid w:val="0000436F"/>
    <w:rsid w:val="00010312"/>
    <w:rsid w:val="00011336"/>
    <w:rsid w:val="00024A47"/>
    <w:rsid w:val="0002578A"/>
    <w:rsid w:val="00033273"/>
    <w:rsid w:val="000463D6"/>
    <w:rsid w:val="000464C1"/>
    <w:rsid w:val="00053278"/>
    <w:rsid w:val="00054E43"/>
    <w:rsid w:val="00056F50"/>
    <w:rsid w:val="00057600"/>
    <w:rsid w:val="000667C3"/>
    <w:rsid w:val="00094120"/>
    <w:rsid w:val="00094D22"/>
    <w:rsid w:val="000A1390"/>
    <w:rsid w:val="000A7295"/>
    <w:rsid w:val="000B4310"/>
    <w:rsid w:val="000D648F"/>
    <w:rsid w:val="000E0404"/>
    <w:rsid w:val="000E7CC8"/>
    <w:rsid w:val="000F001C"/>
    <w:rsid w:val="00111A9C"/>
    <w:rsid w:val="0011339D"/>
    <w:rsid w:val="00132BF8"/>
    <w:rsid w:val="00140C2E"/>
    <w:rsid w:val="00150D23"/>
    <w:rsid w:val="001539B5"/>
    <w:rsid w:val="00164464"/>
    <w:rsid w:val="001724CA"/>
    <w:rsid w:val="00176A5E"/>
    <w:rsid w:val="00185562"/>
    <w:rsid w:val="00191DEB"/>
    <w:rsid w:val="00195B70"/>
    <w:rsid w:val="001A04E3"/>
    <w:rsid w:val="001A16FE"/>
    <w:rsid w:val="001A2BCA"/>
    <w:rsid w:val="001B16A7"/>
    <w:rsid w:val="001B2F96"/>
    <w:rsid w:val="001C47E5"/>
    <w:rsid w:val="001D7532"/>
    <w:rsid w:val="001F00A5"/>
    <w:rsid w:val="001F41B4"/>
    <w:rsid w:val="001F43F8"/>
    <w:rsid w:val="001F4764"/>
    <w:rsid w:val="001F4B42"/>
    <w:rsid w:val="00204104"/>
    <w:rsid w:val="002044F0"/>
    <w:rsid w:val="0020691C"/>
    <w:rsid w:val="00224565"/>
    <w:rsid w:val="002304AA"/>
    <w:rsid w:val="0024258F"/>
    <w:rsid w:val="002434CF"/>
    <w:rsid w:val="002443AD"/>
    <w:rsid w:val="00245356"/>
    <w:rsid w:val="00264B76"/>
    <w:rsid w:val="00275504"/>
    <w:rsid w:val="002809AB"/>
    <w:rsid w:val="00280A3C"/>
    <w:rsid w:val="00284BF1"/>
    <w:rsid w:val="00286873"/>
    <w:rsid w:val="002870E1"/>
    <w:rsid w:val="00294D2E"/>
    <w:rsid w:val="002A7EEC"/>
    <w:rsid w:val="002B2F64"/>
    <w:rsid w:val="002C04CB"/>
    <w:rsid w:val="002D3DE1"/>
    <w:rsid w:val="00302EF2"/>
    <w:rsid w:val="00303918"/>
    <w:rsid w:val="00313BBA"/>
    <w:rsid w:val="00316E0C"/>
    <w:rsid w:val="003176A5"/>
    <w:rsid w:val="003178E2"/>
    <w:rsid w:val="00317B1F"/>
    <w:rsid w:val="003204FF"/>
    <w:rsid w:val="00324F85"/>
    <w:rsid w:val="003336F0"/>
    <w:rsid w:val="003373F5"/>
    <w:rsid w:val="003424DE"/>
    <w:rsid w:val="00345192"/>
    <w:rsid w:val="00356B25"/>
    <w:rsid w:val="00371D63"/>
    <w:rsid w:val="00373ABA"/>
    <w:rsid w:val="00381819"/>
    <w:rsid w:val="00382B4F"/>
    <w:rsid w:val="003867AB"/>
    <w:rsid w:val="003957F1"/>
    <w:rsid w:val="003A0E96"/>
    <w:rsid w:val="003B40AD"/>
    <w:rsid w:val="003D5A5F"/>
    <w:rsid w:val="003D72A4"/>
    <w:rsid w:val="003E2131"/>
    <w:rsid w:val="003E4A40"/>
    <w:rsid w:val="003E53B8"/>
    <w:rsid w:val="003F2887"/>
    <w:rsid w:val="003F59DA"/>
    <w:rsid w:val="00404563"/>
    <w:rsid w:val="00414348"/>
    <w:rsid w:val="0042147F"/>
    <w:rsid w:val="004317B3"/>
    <w:rsid w:val="004354E9"/>
    <w:rsid w:val="00441E85"/>
    <w:rsid w:val="00445611"/>
    <w:rsid w:val="00457C79"/>
    <w:rsid w:val="00462CCB"/>
    <w:rsid w:val="00464254"/>
    <w:rsid w:val="0046571A"/>
    <w:rsid w:val="0047011B"/>
    <w:rsid w:val="004775CB"/>
    <w:rsid w:val="0048173D"/>
    <w:rsid w:val="00481876"/>
    <w:rsid w:val="00485A09"/>
    <w:rsid w:val="004937AA"/>
    <w:rsid w:val="00496C9D"/>
    <w:rsid w:val="004A7F00"/>
    <w:rsid w:val="004B00A5"/>
    <w:rsid w:val="004B3F7F"/>
    <w:rsid w:val="004B7C52"/>
    <w:rsid w:val="004B7CC0"/>
    <w:rsid w:val="004C3302"/>
    <w:rsid w:val="004D1816"/>
    <w:rsid w:val="004E1DF0"/>
    <w:rsid w:val="004E2472"/>
    <w:rsid w:val="004E3248"/>
    <w:rsid w:val="004E488F"/>
    <w:rsid w:val="004E5988"/>
    <w:rsid w:val="00502267"/>
    <w:rsid w:val="0053009A"/>
    <w:rsid w:val="00540E9C"/>
    <w:rsid w:val="00543E15"/>
    <w:rsid w:val="005563B5"/>
    <w:rsid w:val="0055682C"/>
    <w:rsid w:val="00560470"/>
    <w:rsid w:val="00562DEC"/>
    <w:rsid w:val="00567295"/>
    <w:rsid w:val="00570823"/>
    <w:rsid w:val="00571743"/>
    <w:rsid w:val="005861D9"/>
    <w:rsid w:val="0058745B"/>
    <w:rsid w:val="00593ADE"/>
    <w:rsid w:val="00595D49"/>
    <w:rsid w:val="005A046C"/>
    <w:rsid w:val="005A574E"/>
    <w:rsid w:val="005A5EA7"/>
    <w:rsid w:val="005A71F7"/>
    <w:rsid w:val="005B1F58"/>
    <w:rsid w:val="005B7C12"/>
    <w:rsid w:val="005C1337"/>
    <w:rsid w:val="005C39A3"/>
    <w:rsid w:val="005C4848"/>
    <w:rsid w:val="005C5406"/>
    <w:rsid w:val="005D627E"/>
    <w:rsid w:val="005D7654"/>
    <w:rsid w:val="005E6E5F"/>
    <w:rsid w:val="00602C45"/>
    <w:rsid w:val="006041E9"/>
    <w:rsid w:val="00606BE3"/>
    <w:rsid w:val="00607A7C"/>
    <w:rsid w:val="00610352"/>
    <w:rsid w:val="00613857"/>
    <w:rsid w:val="00622DD7"/>
    <w:rsid w:val="006305DD"/>
    <w:rsid w:val="00632CC7"/>
    <w:rsid w:val="00633086"/>
    <w:rsid w:val="00633DF9"/>
    <w:rsid w:val="0064611D"/>
    <w:rsid w:val="006461A4"/>
    <w:rsid w:val="00651953"/>
    <w:rsid w:val="00667363"/>
    <w:rsid w:val="006677D7"/>
    <w:rsid w:val="0067605E"/>
    <w:rsid w:val="0067767B"/>
    <w:rsid w:val="006825C2"/>
    <w:rsid w:val="00690DAA"/>
    <w:rsid w:val="00691477"/>
    <w:rsid w:val="006A018F"/>
    <w:rsid w:val="006C231C"/>
    <w:rsid w:val="006C33BA"/>
    <w:rsid w:val="006C75EC"/>
    <w:rsid w:val="006D1B33"/>
    <w:rsid w:val="006E4C06"/>
    <w:rsid w:val="006E5630"/>
    <w:rsid w:val="006E5ADF"/>
    <w:rsid w:val="006F2F8A"/>
    <w:rsid w:val="006F7A83"/>
    <w:rsid w:val="00705DED"/>
    <w:rsid w:val="007077E8"/>
    <w:rsid w:val="00710AD4"/>
    <w:rsid w:val="007126D5"/>
    <w:rsid w:val="00712AF6"/>
    <w:rsid w:val="00713006"/>
    <w:rsid w:val="0071642D"/>
    <w:rsid w:val="00723E39"/>
    <w:rsid w:val="00735A31"/>
    <w:rsid w:val="00750866"/>
    <w:rsid w:val="00753B81"/>
    <w:rsid w:val="00754AA6"/>
    <w:rsid w:val="00762D4A"/>
    <w:rsid w:val="007707C5"/>
    <w:rsid w:val="0077186B"/>
    <w:rsid w:val="00777772"/>
    <w:rsid w:val="00783DA7"/>
    <w:rsid w:val="00784F01"/>
    <w:rsid w:val="00796F12"/>
    <w:rsid w:val="007A696C"/>
    <w:rsid w:val="007C015E"/>
    <w:rsid w:val="007C0977"/>
    <w:rsid w:val="007C3918"/>
    <w:rsid w:val="007C5D99"/>
    <w:rsid w:val="007C5F83"/>
    <w:rsid w:val="007D2052"/>
    <w:rsid w:val="007D22E6"/>
    <w:rsid w:val="007D28FA"/>
    <w:rsid w:val="007D6223"/>
    <w:rsid w:val="007E0481"/>
    <w:rsid w:val="007F1782"/>
    <w:rsid w:val="007F332F"/>
    <w:rsid w:val="008016C6"/>
    <w:rsid w:val="0080246B"/>
    <w:rsid w:val="00802D6E"/>
    <w:rsid w:val="00805D8B"/>
    <w:rsid w:val="00807AE1"/>
    <w:rsid w:val="0081339A"/>
    <w:rsid w:val="00816B8E"/>
    <w:rsid w:val="008264E5"/>
    <w:rsid w:val="008363A6"/>
    <w:rsid w:val="00843AB3"/>
    <w:rsid w:val="00844639"/>
    <w:rsid w:val="008468E9"/>
    <w:rsid w:val="00846B3C"/>
    <w:rsid w:val="00850E86"/>
    <w:rsid w:val="0085170D"/>
    <w:rsid w:val="0085627B"/>
    <w:rsid w:val="00871864"/>
    <w:rsid w:val="00872C4D"/>
    <w:rsid w:val="00872CBB"/>
    <w:rsid w:val="008936F1"/>
    <w:rsid w:val="00895B1A"/>
    <w:rsid w:val="00896216"/>
    <w:rsid w:val="008A3D30"/>
    <w:rsid w:val="008B4421"/>
    <w:rsid w:val="008B531C"/>
    <w:rsid w:val="008C538F"/>
    <w:rsid w:val="008C795C"/>
    <w:rsid w:val="008D45A9"/>
    <w:rsid w:val="008E1EC0"/>
    <w:rsid w:val="008E3237"/>
    <w:rsid w:val="008F23A4"/>
    <w:rsid w:val="008F2E56"/>
    <w:rsid w:val="00904E90"/>
    <w:rsid w:val="009105E5"/>
    <w:rsid w:val="00914162"/>
    <w:rsid w:val="00915D73"/>
    <w:rsid w:val="009277BB"/>
    <w:rsid w:val="00932871"/>
    <w:rsid w:val="0093659E"/>
    <w:rsid w:val="00936B54"/>
    <w:rsid w:val="00943130"/>
    <w:rsid w:val="00944DA8"/>
    <w:rsid w:val="00953B56"/>
    <w:rsid w:val="00961154"/>
    <w:rsid w:val="00983CD7"/>
    <w:rsid w:val="0098711D"/>
    <w:rsid w:val="00990995"/>
    <w:rsid w:val="0099535D"/>
    <w:rsid w:val="009A25C1"/>
    <w:rsid w:val="009A62C4"/>
    <w:rsid w:val="009A7BA2"/>
    <w:rsid w:val="009B5CA2"/>
    <w:rsid w:val="009C2CC2"/>
    <w:rsid w:val="009C555E"/>
    <w:rsid w:val="009C79CA"/>
    <w:rsid w:val="009D44EA"/>
    <w:rsid w:val="009E717C"/>
    <w:rsid w:val="009F1BE1"/>
    <w:rsid w:val="009F6A41"/>
    <w:rsid w:val="00A06C10"/>
    <w:rsid w:val="00A114CC"/>
    <w:rsid w:val="00A16BAE"/>
    <w:rsid w:val="00A16C84"/>
    <w:rsid w:val="00A21FD5"/>
    <w:rsid w:val="00A320A7"/>
    <w:rsid w:val="00A54E4B"/>
    <w:rsid w:val="00A60774"/>
    <w:rsid w:val="00A61A93"/>
    <w:rsid w:val="00A6343A"/>
    <w:rsid w:val="00A67AE2"/>
    <w:rsid w:val="00A713CA"/>
    <w:rsid w:val="00A71CBF"/>
    <w:rsid w:val="00A8132F"/>
    <w:rsid w:val="00A83C00"/>
    <w:rsid w:val="00A84846"/>
    <w:rsid w:val="00A864B5"/>
    <w:rsid w:val="00A86C85"/>
    <w:rsid w:val="00A951F2"/>
    <w:rsid w:val="00A96586"/>
    <w:rsid w:val="00AA16A2"/>
    <w:rsid w:val="00AB1D78"/>
    <w:rsid w:val="00AB30D5"/>
    <w:rsid w:val="00AB4F7E"/>
    <w:rsid w:val="00AB59AB"/>
    <w:rsid w:val="00AB6277"/>
    <w:rsid w:val="00AD33DD"/>
    <w:rsid w:val="00AD4560"/>
    <w:rsid w:val="00AF08FA"/>
    <w:rsid w:val="00AF1B0F"/>
    <w:rsid w:val="00B100CB"/>
    <w:rsid w:val="00B2498E"/>
    <w:rsid w:val="00B45A8C"/>
    <w:rsid w:val="00B51666"/>
    <w:rsid w:val="00B5200B"/>
    <w:rsid w:val="00B5513C"/>
    <w:rsid w:val="00B63002"/>
    <w:rsid w:val="00B70626"/>
    <w:rsid w:val="00B7596D"/>
    <w:rsid w:val="00B84B36"/>
    <w:rsid w:val="00B85810"/>
    <w:rsid w:val="00B972F4"/>
    <w:rsid w:val="00BA030F"/>
    <w:rsid w:val="00BA1969"/>
    <w:rsid w:val="00BA3D5C"/>
    <w:rsid w:val="00BA4026"/>
    <w:rsid w:val="00BA50CB"/>
    <w:rsid w:val="00BB0FD4"/>
    <w:rsid w:val="00BB104E"/>
    <w:rsid w:val="00BB2863"/>
    <w:rsid w:val="00BC67AF"/>
    <w:rsid w:val="00BC68D2"/>
    <w:rsid w:val="00BD1B25"/>
    <w:rsid w:val="00BD305E"/>
    <w:rsid w:val="00BD38B7"/>
    <w:rsid w:val="00BD455B"/>
    <w:rsid w:val="00BD564E"/>
    <w:rsid w:val="00BE3ED3"/>
    <w:rsid w:val="00BF1245"/>
    <w:rsid w:val="00BF5754"/>
    <w:rsid w:val="00C036DC"/>
    <w:rsid w:val="00C15C75"/>
    <w:rsid w:val="00C21E1B"/>
    <w:rsid w:val="00C2498B"/>
    <w:rsid w:val="00C47A97"/>
    <w:rsid w:val="00C53B9D"/>
    <w:rsid w:val="00C5408F"/>
    <w:rsid w:val="00C57569"/>
    <w:rsid w:val="00C66667"/>
    <w:rsid w:val="00C7321E"/>
    <w:rsid w:val="00C815C6"/>
    <w:rsid w:val="00C84F39"/>
    <w:rsid w:val="00C947FF"/>
    <w:rsid w:val="00CA4175"/>
    <w:rsid w:val="00CB3B99"/>
    <w:rsid w:val="00CB76FD"/>
    <w:rsid w:val="00CC26BD"/>
    <w:rsid w:val="00CC37BE"/>
    <w:rsid w:val="00CE7754"/>
    <w:rsid w:val="00CF0CE2"/>
    <w:rsid w:val="00CF378F"/>
    <w:rsid w:val="00D01DD2"/>
    <w:rsid w:val="00D05722"/>
    <w:rsid w:val="00D06B79"/>
    <w:rsid w:val="00D077BA"/>
    <w:rsid w:val="00D13D50"/>
    <w:rsid w:val="00D159E7"/>
    <w:rsid w:val="00D17597"/>
    <w:rsid w:val="00D17EF1"/>
    <w:rsid w:val="00D24627"/>
    <w:rsid w:val="00D42664"/>
    <w:rsid w:val="00D47605"/>
    <w:rsid w:val="00D54375"/>
    <w:rsid w:val="00D5671E"/>
    <w:rsid w:val="00D57474"/>
    <w:rsid w:val="00D64531"/>
    <w:rsid w:val="00D679F3"/>
    <w:rsid w:val="00D719B6"/>
    <w:rsid w:val="00D94F6C"/>
    <w:rsid w:val="00D96C6B"/>
    <w:rsid w:val="00D96ED7"/>
    <w:rsid w:val="00D9723B"/>
    <w:rsid w:val="00DA0333"/>
    <w:rsid w:val="00DB0FC8"/>
    <w:rsid w:val="00DC4A9E"/>
    <w:rsid w:val="00DC72B2"/>
    <w:rsid w:val="00DD2146"/>
    <w:rsid w:val="00DD54CE"/>
    <w:rsid w:val="00DE11E0"/>
    <w:rsid w:val="00E02BCD"/>
    <w:rsid w:val="00E1301F"/>
    <w:rsid w:val="00E213B6"/>
    <w:rsid w:val="00E258D5"/>
    <w:rsid w:val="00E31765"/>
    <w:rsid w:val="00E3204C"/>
    <w:rsid w:val="00E36A77"/>
    <w:rsid w:val="00E37146"/>
    <w:rsid w:val="00E410BE"/>
    <w:rsid w:val="00E46019"/>
    <w:rsid w:val="00E5073C"/>
    <w:rsid w:val="00E80E18"/>
    <w:rsid w:val="00E822D8"/>
    <w:rsid w:val="00E857DB"/>
    <w:rsid w:val="00E8698A"/>
    <w:rsid w:val="00E86E2A"/>
    <w:rsid w:val="00E92CAD"/>
    <w:rsid w:val="00E942FA"/>
    <w:rsid w:val="00EB139D"/>
    <w:rsid w:val="00EC5CED"/>
    <w:rsid w:val="00ED0826"/>
    <w:rsid w:val="00ED28E5"/>
    <w:rsid w:val="00ED34E6"/>
    <w:rsid w:val="00EF1C9A"/>
    <w:rsid w:val="00F02012"/>
    <w:rsid w:val="00F165DD"/>
    <w:rsid w:val="00F32D1F"/>
    <w:rsid w:val="00F32F44"/>
    <w:rsid w:val="00F5301B"/>
    <w:rsid w:val="00F60D9B"/>
    <w:rsid w:val="00F64C66"/>
    <w:rsid w:val="00F71D7B"/>
    <w:rsid w:val="00FD5388"/>
    <w:rsid w:val="00FD7091"/>
    <w:rsid w:val="00FE2F60"/>
    <w:rsid w:val="00FE7A85"/>
    <w:rsid w:val="00FF2768"/>
    <w:rsid w:val="00FF3778"/>
    <w:rsid w:val="00FF70C0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B8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53B81"/>
    <w:pPr>
      <w:ind w:left="720"/>
      <w:contextualSpacing/>
    </w:pPr>
  </w:style>
  <w:style w:type="paragraph" w:customStyle="1" w:styleId="tx">
    <w:name w:val="tx"/>
    <w:basedOn w:val="Normale"/>
    <w:rsid w:val="00753B81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MOSSO</dc:creator>
  <cp:keywords/>
  <dc:description/>
  <cp:lastModifiedBy>Francesco</cp:lastModifiedBy>
  <cp:revision>14</cp:revision>
  <cp:lastPrinted>2025-02-18T09:09:00Z</cp:lastPrinted>
  <dcterms:created xsi:type="dcterms:W3CDTF">2025-10-07T12:27:00Z</dcterms:created>
  <dcterms:modified xsi:type="dcterms:W3CDTF">2026-02-02T14:32:00Z</dcterms:modified>
</cp:coreProperties>
</file>